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88789" w14:textId="15B057B9" w:rsidR="00856DD1" w:rsidRPr="00E83F70" w:rsidRDefault="00856DD1" w:rsidP="007D3C08">
      <w:pPr>
        <w:pStyle w:val="ab"/>
        <w:rPr>
          <w:rFonts w:cs="Arial"/>
          <w:bCs/>
          <w:sz w:val="22"/>
        </w:rPr>
      </w:pPr>
      <w:r>
        <w:rPr>
          <w:rFonts w:cs="Arial"/>
          <w:bCs/>
          <w:sz w:val="22"/>
        </w:rPr>
        <w:t xml:space="preserve">3GPP TSG RAN WG1 </w:t>
      </w:r>
      <w:r w:rsidR="00A8360C">
        <w:rPr>
          <w:rFonts w:eastAsia="宋体" w:cs="Arial"/>
          <w:bCs/>
          <w:sz w:val="22"/>
          <w:lang w:eastAsia="zh-CN"/>
        </w:rPr>
        <w:t>#10</w:t>
      </w:r>
      <w:r w:rsidR="002A0D8A">
        <w:rPr>
          <w:rFonts w:eastAsia="宋体" w:cs="Arial"/>
          <w:bCs/>
          <w:sz w:val="22"/>
          <w:lang w:eastAsia="zh-CN"/>
        </w:rPr>
        <w:t>5</w:t>
      </w:r>
      <w:r>
        <w:rPr>
          <w:rFonts w:cs="Arial"/>
          <w:bCs/>
          <w:sz w:val="22"/>
        </w:rPr>
        <w:tab/>
      </w:r>
      <w:r>
        <w:rPr>
          <w:rFonts w:cs="Arial"/>
          <w:bCs/>
          <w:sz w:val="22"/>
        </w:rPr>
        <w:tab/>
      </w:r>
      <w:r w:rsidRPr="007B4237">
        <w:rPr>
          <w:rFonts w:cs="Arial"/>
          <w:bCs/>
          <w:sz w:val="22"/>
        </w:rPr>
        <w:t>R1-2</w:t>
      </w:r>
      <w:r w:rsidR="00E83F70" w:rsidRPr="007B4237">
        <w:rPr>
          <w:rFonts w:cs="Arial" w:hint="eastAsia"/>
          <w:bCs/>
          <w:sz w:val="22"/>
        </w:rPr>
        <w:t>10</w:t>
      </w:r>
      <w:r w:rsidR="007B4237">
        <w:rPr>
          <w:rFonts w:cs="Arial"/>
          <w:bCs/>
          <w:sz w:val="22"/>
        </w:rPr>
        <w:t>5454</w:t>
      </w:r>
    </w:p>
    <w:p w14:paraId="31A46F15" w14:textId="1C95B355" w:rsidR="00856DD1" w:rsidRPr="00AA7383" w:rsidRDefault="00856DD1" w:rsidP="00856DD1">
      <w:pPr>
        <w:pStyle w:val="ab"/>
        <w:jc w:val="both"/>
        <w:rPr>
          <w:rFonts w:cs="Arial"/>
          <w:bCs/>
          <w:sz w:val="22"/>
        </w:rPr>
      </w:pPr>
      <w:r w:rsidRPr="00856DD1">
        <w:rPr>
          <w:rFonts w:cs="Arial"/>
          <w:bCs/>
          <w:sz w:val="22"/>
        </w:rPr>
        <w:t xml:space="preserve">e-Meeting, </w:t>
      </w:r>
      <w:r w:rsidR="002A0D8A">
        <w:rPr>
          <w:rFonts w:cs="Arial"/>
          <w:bCs/>
          <w:sz w:val="22"/>
        </w:rPr>
        <w:t xml:space="preserve">May </w:t>
      </w:r>
      <w:r w:rsidR="000E72B6">
        <w:rPr>
          <w:rFonts w:cs="Arial"/>
          <w:bCs/>
          <w:sz w:val="22"/>
        </w:rPr>
        <w:t>1</w:t>
      </w:r>
      <w:r w:rsidR="002A0D8A">
        <w:rPr>
          <w:rFonts w:cs="Arial"/>
          <w:bCs/>
          <w:sz w:val="22"/>
        </w:rPr>
        <w:t>0</w:t>
      </w:r>
      <w:r w:rsidR="000E72B6" w:rsidRPr="000E72B6">
        <w:rPr>
          <w:rFonts w:cs="Arial"/>
          <w:bCs/>
          <w:sz w:val="22"/>
          <w:vertAlign w:val="superscript"/>
        </w:rPr>
        <w:t>th</w:t>
      </w:r>
      <w:r w:rsidR="00A8360C" w:rsidRPr="00A8360C">
        <w:rPr>
          <w:rFonts w:cs="Arial"/>
          <w:bCs/>
          <w:sz w:val="22"/>
        </w:rPr>
        <w:t xml:space="preserve"> –</w:t>
      </w:r>
      <w:r w:rsidR="00DE16DE">
        <w:rPr>
          <w:rFonts w:cs="Arial"/>
          <w:bCs/>
          <w:sz w:val="22"/>
        </w:rPr>
        <w:t xml:space="preserve"> </w:t>
      </w:r>
      <w:r w:rsidR="000E72B6">
        <w:rPr>
          <w:rFonts w:cs="Arial"/>
          <w:bCs/>
          <w:sz w:val="22"/>
        </w:rPr>
        <w:t>2</w:t>
      </w:r>
      <w:r w:rsidR="007B4237">
        <w:rPr>
          <w:rFonts w:cs="Arial"/>
          <w:bCs/>
          <w:sz w:val="22"/>
        </w:rPr>
        <w:t>7</w:t>
      </w:r>
      <w:r w:rsidR="000E72B6" w:rsidRPr="000E72B6">
        <w:rPr>
          <w:rFonts w:cs="Arial"/>
          <w:bCs/>
          <w:sz w:val="22"/>
          <w:vertAlign w:val="superscript"/>
        </w:rPr>
        <w:t>th</w:t>
      </w:r>
      <w:r w:rsidR="00A8360C" w:rsidRPr="00A8360C">
        <w:rPr>
          <w:rFonts w:cs="Arial"/>
          <w:bCs/>
          <w:sz w:val="22"/>
        </w:rPr>
        <w:t>, 202</w:t>
      </w:r>
      <w:r w:rsidR="000E72B6">
        <w:rPr>
          <w:rFonts w:cs="Arial"/>
          <w:bCs/>
          <w:sz w:val="22"/>
        </w:rPr>
        <w:t>1</w:t>
      </w:r>
    </w:p>
    <w:p w14:paraId="0C464A14" w14:textId="77777777" w:rsidR="00EA5A61" w:rsidRPr="002A0D8A" w:rsidRDefault="00EA5A61">
      <w:pPr>
        <w:pStyle w:val="ab"/>
        <w:tabs>
          <w:tab w:val="clear" w:pos="4536"/>
          <w:tab w:val="left" w:pos="1800"/>
        </w:tabs>
        <w:ind w:left="1800" w:hanging="1800"/>
        <w:rPr>
          <w:rFonts w:eastAsia="宋体" w:cs="Arial"/>
          <w:sz w:val="22"/>
          <w:szCs w:val="22"/>
          <w:lang w:eastAsia="zh-CN"/>
        </w:rPr>
      </w:pPr>
    </w:p>
    <w:p w14:paraId="7F94A5BF"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4A79158" w14:textId="0274F861"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AE2439" w:rsidRPr="00AE2439">
        <w:rPr>
          <w:rFonts w:cs="Arial"/>
          <w:sz w:val="22"/>
          <w:szCs w:val="22"/>
        </w:rPr>
        <w:t>Discussion on CSI-RS multiplexing with PDSCH scheduled by PDCCH with CRC scrambled by P-RNTI</w:t>
      </w:r>
      <w:r w:rsidR="00C72E99">
        <w:rPr>
          <w:rFonts w:cs="Arial"/>
          <w:sz w:val="22"/>
          <w:szCs w:val="22"/>
        </w:rPr>
        <w:t xml:space="preserve"> and SI-RNTI</w:t>
      </w:r>
    </w:p>
    <w:p w14:paraId="2B7F8150" w14:textId="489ADB2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w:t>
      </w:r>
      <w:r w:rsidR="00133B02">
        <w:rPr>
          <w:rFonts w:eastAsia="宋体" w:cs="Arial"/>
          <w:sz w:val="22"/>
          <w:szCs w:val="22"/>
          <w:lang w:eastAsia="zh-CN"/>
        </w:rPr>
        <w:t>1</w:t>
      </w:r>
    </w:p>
    <w:p w14:paraId="5590913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0D4E5921" w14:textId="414412F4" w:rsidR="006D52A1" w:rsidRPr="006D52A1" w:rsidRDefault="00AE2439" w:rsidP="006D52A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39DA827E" w14:textId="523D270F" w:rsidR="00AE2439" w:rsidRPr="00AE2439" w:rsidRDefault="00AE2439" w:rsidP="006D52A1">
      <w:pPr>
        <w:spacing w:before="120" w:after="120"/>
        <w:jc w:val="both"/>
        <w:rPr>
          <w:rFonts w:ascii="Times New Roman" w:eastAsia="宋体" w:hAnsi="Times New Roman"/>
          <w:szCs w:val="20"/>
          <w:lang w:eastAsia="zh-CN"/>
        </w:rPr>
      </w:pPr>
      <w:r>
        <w:rPr>
          <w:rFonts w:ascii="Times New Roman" w:eastAsia="宋体" w:hAnsi="Times New Roman"/>
          <w:lang w:eastAsia="zh-CN"/>
        </w:rPr>
        <w:t>In 38.211, t</w:t>
      </w:r>
      <w:r w:rsidRPr="00AE2439">
        <w:rPr>
          <w:rFonts w:ascii="Times New Roman" w:eastAsia="宋体" w:hAnsi="Times New Roman"/>
          <w:lang w:eastAsia="zh-CN"/>
        </w:rPr>
        <w:t xml:space="preserve">he </w:t>
      </w:r>
      <w:r>
        <w:rPr>
          <w:rFonts w:ascii="Times New Roman" w:eastAsia="宋体" w:hAnsi="Times New Roman"/>
          <w:lang w:eastAsia="zh-CN"/>
        </w:rPr>
        <w:t>following specification defines the UE rate matching behavior when CSI-RS is multiplexed with PDSCH. From the definition, UE does not expect to be rate matched around CSI-RS for PDSCH scheduled by PDCCH scrambled by P-RNTI and SI-RNTI.</w:t>
      </w:r>
    </w:p>
    <w:tbl>
      <w:tblPr>
        <w:tblStyle w:val="af6"/>
        <w:tblW w:w="0" w:type="auto"/>
        <w:tblLook w:val="04A0" w:firstRow="1" w:lastRow="0" w:firstColumn="1" w:lastColumn="0" w:noHBand="0" w:noVBand="1"/>
      </w:tblPr>
      <w:tblGrid>
        <w:gridCol w:w="9060"/>
      </w:tblGrid>
      <w:tr w:rsidR="00AE2439" w:rsidRPr="00AE2439" w14:paraId="130A7759" w14:textId="77777777" w:rsidTr="00AE2439">
        <w:tc>
          <w:tcPr>
            <w:tcW w:w="9060" w:type="dxa"/>
          </w:tcPr>
          <w:p w14:paraId="698DC1A0" w14:textId="77777777" w:rsidR="00AE2439" w:rsidRPr="00AE2439" w:rsidRDefault="00AE2439" w:rsidP="00AE2439">
            <w:pPr>
              <w:rPr>
                <w:rFonts w:ascii="Times New Roman" w:hAnsi="Times New Roman"/>
                <w:szCs w:val="20"/>
              </w:rPr>
            </w:pPr>
            <w:bookmarkStart w:id="0" w:name="_Hlk494185391"/>
            <w:r w:rsidRPr="00AE2439">
              <w:rPr>
                <w:rFonts w:ascii="Times New Roman" w:hAnsi="Times New Roman"/>
                <w:szCs w:val="20"/>
              </w:rPr>
              <w:t xml:space="preserve">The UE shall, for each of the antenna ports used for transmission of the physical channel, assume the block of complex-valued symbols </w:t>
            </w:r>
            <m:oMath>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d>
                <m:dPr>
                  <m:ctrlPr>
                    <w:rPr>
                      <w:rFonts w:ascii="Cambria Math" w:hAnsi="Cambria Math"/>
                      <w:i/>
                      <w:szCs w:val="20"/>
                    </w:rPr>
                  </m:ctrlPr>
                </m:dPr>
                <m:e>
                  <m:r>
                    <w:rPr>
                      <w:rFonts w:ascii="Cambria Math" w:hAnsi="Cambria Math"/>
                      <w:szCs w:val="20"/>
                    </w:rPr>
                    <m:t>0</m:t>
                  </m:r>
                </m:e>
              </m:d>
              <m:r>
                <w:rPr>
                  <w:rFonts w:ascii="Cambria Math" w:hAnsi="Cambria Math"/>
                  <w:szCs w:val="20"/>
                </w:rPr>
                <m:t xml:space="preserve">, …, </m:t>
              </m:r>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-1)</m:t>
              </m:r>
            </m:oMath>
            <w:r w:rsidRPr="00AE2439">
              <w:rPr>
                <w:rFonts w:ascii="Times New Roman" w:hAnsi="Times New Roman"/>
                <w:szCs w:val="20"/>
              </w:rPr>
              <w:t xml:space="preserve"> conform to the downlink power allocation specified in [6, TS 38.214] and are mapped in sequence starting with </w:t>
            </w:r>
            <m:oMath>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d>
                <m:dPr>
                  <m:ctrlPr>
                    <w:rPr>
                      <w:rFonts w:ascii="Cambria Math" w:hAnsi="Cambria Math"/>
                      <w:i/>
                      <w:szCs w:val="20"/>
                    </w:rPr>
                  </m:ctrlPr>
                </m:dPr>
                <m:e>
                  <m:r>
                    <w:rPr>
                      <w:rFonts w:ascii="Cambria Math" w:hAnsi="Cambria Math"/>
                      <w:szCs w:val="20"/>
                    </w:rPr>
                    <m:t>0</m:t>
                  </m:r>
                </m:e>
              </m:d>
            </m:oMath>
            <w:r w:rsidRPr="00AE2439">
              <w:rPr>
                <w:rFonts w:ascii="Times New Roman" w:hAnsi="Times New Roman"/>
                <w:szCs w:val="20"/>
              </w:rPr>
              <w:t xml:space="preserve"> to resource elements </w:t>
            </w:r>
            <m:oMath>
              <m:sSub>
                <m:sSubPr>
                  <m:ctrlPr>
                    <w:rPr>
                      <w:rFonts w:ascii="Cambria Math" w:hAnsi="Cambria Math"/>
                      <w:i/>
                      <w:szCs w:val="20"/>
                    </w:rPr>
                  </m:ctrlPr>
                </m:sSubPr>
                <m:e>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k</m:t>
                          </m:r>
                        </m:e>
                        <m:sup>
                          <m:r>
                            <w:rPr>
                              <w:rFonts w:ascii="Cambria Math" w:hAnsi="Cambria Math"/>
                              <w:szCs w:val="20"/>
                            </w:rPr>
                            <m:t>'</m:t>
                          </m:r>
                        </m:sup>
                      </m:sSup>
                      <m:r>
                        <w:rPr>
                          <w:rFonts w:ascii="Cambria Math" w:hAnsi="Cambria Math"/>
                          <w:szCs w:val="20"/>
                        </w:rPr>
                        <m:t>,l</m:t>
                      </m:r>
                    </m:e>
                  </m:d>
                </m:e>
                <m:sub>
                  <m:r>
                    <w:rPr>
                      <w:rFonts w:ascii="Cambria Math" w:hAnsi="Cambria Math"/>
                      <w:szCs w:val="20"/>
                    </w:rPr>
                    <m:t>p,μ</m:t>
                  </m:r>
                </m:sub>
              </m:sSub>
            </m:oMath>
            <w:r w:rsidRPr="00AE2439">
              <w:rPr>
                <w:rFonts w:ascii="Times New Roman" w:hAnsi="Times New Roman"/>
                <w:szCs w:val="20"/>
              </w:rPr>
              <w:t xml:space="preserve"> in the virtual resource blocks assigned for transmission which meet all of the following criteria: </w:t>
            </w:r>
          </w:p>
          <w:p w14:paraId="7E49F42F" w14:textId="77777777" w:rsidR="00AE2439" w:rsidRPr="00AE2439" w:rsidRDefault="00AE2439" w:rsidP="00AE2439">
            <w:pPr>
              <w:pStyle w:val="B10"/>
              <w:rPr>
                <w:rFonts w:ascii="Times New Roman" w:hAnsi="Times New Roman"/>
              </w:rPr>
            </w:pPr>
            <w:r w:rsidRPr="00AE2439">
              <w:rPr>
                <w:rFonts w:ascii="Times New Roman" w:hAnsi="Times New Roman"/>
              </w:rPr>
              <w:t>-</w:t>
            </w:r>
            <w:r w:rsidRPr="00AE2439">
              <w:rPr>
                <w:rFonts w:ascii="Times New Roman" w:hAnsi="Times New Roman"/>
              </w:rPr>
              <w:tab/>
              <w:t xml:space="preserve">they are in the virtual resource blocks assigned for </w:t>
            </w:r>
            <w:proofErr w:type="gramStart"/>
            <w:r w:rsidRPr="00AE2439">
              <w:rPr>
                <w:rFonts w:ascii="Times New Roman" w:hAnsi="Times New Roman"/>
              </w:rPr>
              <w:t>transmission;</w:t>
            </w:r>
            <w:proofErr w:type="gramEnd"/>
            <w:r w:rsidRPr="00AE2439">
              <w:rPr>
                <w:rFonts w:ascii="Times New Roman" w:hAnsi="Times New Roman"/>
              </w:rPr>
              <w:t xml:space="preserve"> </w:t>
            </w:r>
          </w:p>
          <w:p w14:paraId="76299FD7" w14:textId="77777777" w:rsidR="00AE2439" w:rsidRPr="00AE2439" w:rsidRDefault="00AE2439" w:rsidP="00AE2439">
            <w:pPr>
              <w:pStyle w:val="B10"/>
              <w:rPr>
                <w:rFonts w:ascii="Times New Roman" w:hAnsi="Times New Roman"/>
              </w:rPr>
            </w:pPr>
            <w:bookmarkStart w:id="1" w:name="_Hlk494798725"/>
            <w:r w:rsidRPr="00AE2439">
              <w:rPr>
                <w:rFonts w:ascii="Times New Roman" w:hAnsi="Times New Roman"/>
              </w:rPr>
              <w:t>-</w:t>
            </w:r>
            <w:r w:rsidRPr="00AE2439">
              <w:rPr>
                <w:rFonts w:ascii="Times New Roman" w:hAnsi="Times New Roman"/>
              </w:rPr>
              <w:tab/>
              <w:t>the corresponding physical resource blocks are declared as available for PDSCH according to clause 5.1.4 of [6, TS 38.214</w:t>
            </w:r>
            <w:proofErr w:type="gramStart"/>
            <w:r w:rsidRPr="00AE2439">
              <w:rPr>
                <w:rFonts w:ascii="Times New Roman" w:hAnsi="Times New Roman"/>
              </w:rPr>
              <w:t>];</w:t>
            </w:r>
            <w:proofErr w:type="gramEnd"/>
          </w:p>
          <w:p w14:paraId="35E5E32F" w14:textId="77777777" w:rsidR="00AE2439" w:rsidRPr="00AE2439" w:rsidRDefault="00AE2439" w:rsidP="00AE2439">
            <w:pPr>
              <w:pStyle w:val="B10"/>
              <w:rPr>
                <w:rFonts w:ascii="Times New Roman" w:hAnsi="Times New Roman"/>
              </w:rPr>
            </w:pPr>
            <w:r w:rsidRPr="00AE2439">
              <w:rPr>
                <w:rFonts w:ascii="Times New Roman" w:hAnsi="Times New Roman"/>
              </w:rPr>
              <w:t>-</w:t>
            </w:r>
            <w:r w:rsidRPr="00AE2439">
              <w:rPr>
                <w:rFonts w:ascii="Times New Roman" w:hAnsi="Times New Roman"/>
              </w:rPr>
              <w:tab/>
              <w:t>the corresponding resource elements in the corresponding physical resource blocks are</w:t>
            </w:r>
          </w:p>
          <w:p w14:paraId="4F494117" w14:textId="77777777" w:rsidR="00AE2439" w:rsidRPr="00AE2439" w:rsidRDefault="00AE2439" w:rsidP="00AE2439">
            <w:pPr>
              <w:pStyle w:val="B2"/>
            </w:pPr>
            <w:r w:rsidRPr="00AE2439">
              <w:t>-</w:t>
            </w:r>
            <w:r w:rsidRPr="00AE2439">
              <w:tab/>
              <w:t xml:space="preserve">not used for transmission of the associated DM-RS or DM-RS intended for other co-scheduled UEs as described in clause </w:t>
            </w:r>
            <w:proofErr w:type="gramStart"/>
            <w:r w:rsidRPr="00AE2439">
              <w:t>7.4.1.1.2;</w:t>
            </w:r>
            <w:proofErr w:type="gramEnd"/>
          </w:p>
          <w:bookmarkEnd w:id="1"/>
          <w:p w14:paraId="4852DFFA" w14:textId="77777777" w:rsidR="00AE2439" w:rsidRPr="00AE2439" w:rsidRDefault="00AE2439" w:rsidP="00AE2439">
            <w:pPr>
              <w:pStyle w:val="B2"/>
            </w:pPr>
            <w:r w:rsidRPr="00AE2439">
              <w:t>-</w:t>
            </w:r>
            <w:r w:rsidRPr="00AE2439">
              <w:tab/>
              <w:t xml:space="preserve">not used for non-zero-power CSI-RS according to clause 7.4.1.5 if the corresponding physical resource blocks are for PDSCH scheduled by PDCCH with CRC scrambled by C-RNTI, MCS-C-RNTI, CS-RNTI, or PDSCH with SPS, except if the non-zero-power CSI-RS is a CSI-RS configured by the higher-layer parameter </w:t>
            </w:r>
            <w:r w:rsidRPr="00AE2439">
              <w:rPr>
                <w:i/>
              </w:rPr>
              <w:t>CSI-RS-Resource-Mobility</w:t>
            </w:r>
            <w:r w:rsidRPr="00AE2439">
              <w:t xml:space="preserve"> in the </w:t>
            </w:r>
            <w:proofErr w:type="spellStart"/>
            <w:r w:rsidRPr="00AE2439">
              <w:rPr>
                <w:i/>
              </w:rPr>
              <w:t>MeasObjectNR</w:t>
            </w:r>
            <w:proofErr w:type="spellEnd"/>
            <w:r w:rsidRPr="00AE2439">
              <w:t xml:space="preserve"> IE or except if the non-zero-power CSI-RS is an aperiodic non-zero-power CSI-RS resource;</w:t>
            </w:r>
          </w:p>
          <w:p w14:paraId="2E6764BF" w14:textId="77777777" w:rsidR="00AE2439" w:rsidRPr="00AE2439" w:rsidRDefault="00AE2439" w:rsidP="00AE2439">
            <w:pPr>
              <w:pStyle w:val="B2"/>
            </w:pPr>
            <w:r w:rsidRPr="00AE2439">
              <w:t>-</w:t>
            </w:r>
            <w:r w:rsidRPr="00AE2439">
              <w:tab/>
              <w:t xml:space="preserve">not used for PT-RS according to clause </w:t>
            </w:r>
            <w:proofErr w:type="gramStart"/>
            <w:r w:rsidRPr="00AE2439">
              <w:t>7.4.1.2;</w:t>
            </w:r>
            <w:proofErr w:type="gramEnd"/>
          </w:p>
          <w:p w14:paraId="55720A85" w14:textId="001C6DFE" w:rsidR="00AE2439" w:rsidRPr="00AE2439" w:rsidRDefault="00AE2439" w:rsidP="00AE2439">
            <w:pPr>
              <w:pStyle w:val="B2"/>
              <w:rPr>
                <w:rFonts w:eastAsia="宋体"/>
                <w:lang w:eastAsia="zh-CN"/>
              </w:rPr>
            </w:pPr>
            <w:bookmarkStart w:id="2" w:name="_Hlk494797914"/>
            <w:r w:rsidRPr="00AE2439">
              <w:t>-</w:t>
            </w:r>
            <w:r w:rsidRPr="00AE2439">
              <w:tab/>
              <w:t>not declared as 'not available for PDSCH according to clause 5.1.4 of [6, TS 38.214].</w:t>
            </w:r>
            <w:bookmarkEnd w:id="0"/>
            <w:bookmarkEnd w:id="2"/>
          </w:p>
        </w:tc>
      </w:tr>
    </w:tbl>
    <w:p w14:paraId="68B7F10A" w14:textId="40971281" w:rsidR="00AE2439" w:rsidRDefault="00C72E99" w:rsidP="006D52A1">
      <w:pPr>
        <w:spacing w:before="120" w:after="120"/>
        <w:jc w:val="both"/>
        <w:rPr>
          <w:rFonts w:ascii="Times New Roman" w:eastAsia="宋体" w:hAnsi="Times New Roman"/>
          <w:szCs w:val="20"/>
          <w:lang w:eastAsia="zh-CN"/>
        </w:rPr>
      </w:pPr>
      <w:proofErr w:type="gramStart"/>
      <w:r>
        <w:rPr>
          <w:rFonts w:ascii="Times New Roman" w:eastAsia="宋体" w:hAnsi="Times New Roman"/>
          <w:szCs w:val="20"/>
          <w:lang w:eastAsia="zh-CN"/>
        </w:rPr>
        <w:t>However</w:t>
      </w:r>
      <w:proofErr w:type="gramEnd"/>
      <w:r>
        <w:rPr>
          <w:rFonts w:ascii="Times New Roman" w:eastAsia="宋体" w:hAnsi="Times New Roman"/>
          <w:szCs w:val="20"/>
          <w:lang w:eastAsia="zh-CN"/>
        </w:rPr>
        <w:t xml:space="preserve"> in 38.214, </w:t>
      </w:r>
      <w:r w:rsidR="00AE2439">
        <w:rPr>
          <w:rFonts w:ascii="Times New Roman" w:eastAsia="宋体" w:hAnsi="Times New Roman"/>
          <w:szCs w:val="20"/>
          <w:lang w:eastAsia="zh-CN"/>
        </w:rPr>
        <w:t>it is only clarified in 38.214 that CSI-RS and SIB1 message does not overlap</w:t>
      </w:r>
      <w:r>
        <w:rPr>
          <w:rFonts w:ascii="Times New Roman" w:eastAsia="宋体" w:hAnsi="Times New Roman"/>
          <w:szCs w:val="20"/>
          <w:lang w:eastAsia="zh-CN"/>
        </w:rPr>
        <w:t xml:space="preserve"> as following</w:t>
      </w:r>
      <w:r w:rsidR="00AE2439">
        <w:rPr>
          <w:rFonts w:ascii="Times New Roman" w:eastAsia="宋体" w:hAnsi="Times New Roman"/>
          <w:szCs w:val="20"/>
          <w:lang w:eastAsia="zh-CN"/>
        </w:rPr>
        <w:t>.</w:t>
      </w:r>
    </w:p>
    <w:tbl>
      <w:tblPr>
        <w:tblStyle w:val="af6"/>
        <w:tblW w:w="0" w:type="auto"/>
        <w:tblLook w:val="04A0" w:firstRow="1" w:lastRow="0" w:firstColumn="1" w:lastColumn="0" w:noHBand="0" w:noVBand="1"/>
      </w:tblPr>
      <w:tblGrid>
        <w:gridCol w:w="9060"/>
      </w:tblGrid>
      <w:tr w:rsidR="00AE2439" w:rsidRPr="00AE2439" w14:paraId="7665660A" w14:textId="77777777" w:rsidTr="00AE2439">
        <w:tc>
          <w:tcPr>
            <w:tcW w:w="9060" w:type="dxa"/>
          </w:tcPr>
          <w:p w14:paraId="16D14C36" w14:textId="67CC5A20" w:rsidR="00AE2439" w:rsidRPr="00AE2439" w:rsidRDefault="00AE2439" w:rsidP="00AE2439">
            <w:pPr>
              <w:rPr>
                <w:rFonts w:ascii="Times New Roman" w:eastAsia="宋体" w:hAnsi="Times New Roman"/>
                <w:szCs w:val="20"/>
                <w:lang w:eastAsia="zh-CN"/>
              </w:rPr>
            </w:pPr>
            <w:r w:rsidRPr="00AE2439">
              <w:rPr>
                <w:rFonts w:ascii="Times New Roman" w:eastAsia="MS Mincho" w:hAnsi="Times New Roman"/>
                <w:color w:val="000000"/>
                <w:szCs w:val="20"/>
              </w:rPr>
              <w:t xml:space="preserve">The UE is not expected to receive CSI-RS and </w:t>
            </w:r>
            <w:r w:rsidRPr="00AE2439">
              <w:rPr>
                <w:rFonts w:ascii="Times New Roman" w:eastAsia="MS Mincho" w:hAnsi="Times New Roman"/>
                <w:i/>
                <w:color w:val="000000"/>
                <w:szCs w:val="20"/>
              </w:rPr>
              <w:t>SIB1</w:t>
            </w:r>
            <w:r w:rsidRPr="00AE2439">
              <w:rPr>
                <w:rFonts w:ascii="Times New Roman" w:eastAsia="MS Mincho" w:hAnsi="Times New Roman"/>
                <w:color w:val="000000"/>
                <w:szCs w:val="20"/>
              </w:rPr>
              <w:t xml:space="preserve"> message in the overlapping PRBs in the OFDM symbols where </w:t>
            </w:r>
            <w:r w:rsidRPr="00AE2439">
              <w:rPr>
                <w:rFonts w:ascii="Times New Roman" w:eastAsia="MS Mincho" w:hAnsi="Times New Roman"/>
                <w:i/>
                <w:color w:val="000000"/>
                <w:szCs w:val="20"/>
              </w:rPr>
              <w:t>SIB1</w:t>
            </w:r>
            <w:r w:rsidRPr="00AE2439">
              <w:rPr>
                <w:rFonts w:ascii="Times New Roman" w:eastAsia="MS Mincho" w:hAnsi="Times New Roman"/>
                <w:color w:val="000000"/>
                <w:szCs w:val="20"/>
              </w:rPr>
              <w:t xml:space="preserve"> is transmitted. </w:t>
            </w:r>
          </w:p>
        </w:tc>
      </w:tr>
    </w:tbl>
    <w:p w14:paraId="466321DD" w14:textId="43C70FC6" w:rsidR="00AE2439" w:rsidRDefault="00AE2439" w:rsidP="006D52A1">
      <w:pPr>
        <w:spacing w:before="120" w:after="120"/>
        <w:jc w:val="both"/>
        <w:rPr>
          <w:rFonts w:ascii="Times New Roman" w:eastAsia="宋体" w:hAnsi="Times New Roman"/>
          <w:szCs w:val="20"/>
          <w:lang w:eastAsia="zh-CN"/>
        </w:rPr>
      </w:pPr>
      <w:r>
        <w:rPr>
          <w:rFonts w:ascii="Times New Roman" w:eastAsia="宋体" w:hAnsi="Times New Roman"/>
          <w:szCs w:val="20"/>
          <w:lang w:eastAsia="zh-CN"/>
        </w:rPr>
        <w:t>Based on the specification, there are following two different kinds of interpretations:</w:t>
      </w:r>
    </w:p>
    <w:p w14:paraId="479615B1" w14:textId="2CE35F4F" w:rsidR="00AE2439" w:rsidRDefault="00AE2439" w:rsidP="00AE2439">
      <w:pPr>
        <w:pStyle w:val="ae"/>
        <w:numPr>
          <w:ilvl w:val="0"/>
          <w:numId w:val="16"/>
        </w:numPr>
        <w:spacing w:before="120" w:after="120"/>
        <w:ind w:firstLineChars="0"/>
        <w:rPr>
          <w:rFonts w:ascii="Times New Roman" w:hAnsi="Times New Roman"/>
          <w:szCs w:val="20"/>
        </w:rPr>
      </w:pPr>
      <w:r>
        <w:rPr>
          <w:rFonts w:ascii="Times New Roman" w:hAnsi="Times New Roman" w:hint="eastAsia"/>
          <w:szCs w:val="20"/>
        </w:rPr>
        <w:t>I</w:t>
      </w:r>
      <w:r>
        <w:rPr>
          <w:rFonts w:ascii="Times New Roman" w:hAnsi="Times New Roman"/>
          <w:szCs w:val="20"/>
        </w:rPr>
        <w:t>nterpretation1: the related UE behavior for CSI-RS and Paging</w:t>
      </w:r>
      <w:r w:rsidR="00990752">
        <w:rPr>
          <w:rFonts w:ascii="Times New Roman" w:hAnsi="Times New Roman"/>
          <w:szCs w:val="20"/>
        </w:rPr>
        <w:t xml:space="preserve"> (or system information)</w:t>
      </w:r>
      <w:r>
        <w:rPr>
          <w:rFonts w:ascii="Times New Roman" w:hAnsi="Times New Roman"/>
          <w:szCs w:val="20"/>
        </w:rPr>
        <w:t xml:space="preserve"> PDSCH multiplexing was not discussed in Rel-15, thus such multiplexing is unspecified, and UE does not expect such overlapping.</w:t>
      </w:r>
    </w:p>
    <w:p w14:paraId="1127DA08" w14:textId="5A051558" w:rsidR="00AE2439" w:rsidRPr="00AE2439" w:rsidRDefault="00AE2439" w:rsidP="00AE2439">
      <w:pPr>
        <w:pStyle w:val="ae"/>
        <w:numPr>
          <w:ilvl w:val="0"/>
          <w:numId w:val="16"/>
        </w:numPr>
        <w:spacing w:before="120" w:after="120"/>
        <w:ind w:firstLineChars="0"/>
        <w:rPr>
          <w:rFonts w:ascii="Times New Roman" w:hAnsi="Times New Roman"/>
          <w:szCs w:val="20"/>
        </w:rPr>
      </w:pPr>
      <w:r>
        <w:rPr>
          <w:rFonts w:ascii="Times New Roman" w:hAnsi="Times New Roman"/>
          <w:szCs w:val="20"/>
        </w:rPr>
        <w:t>Interpretation2: the specification does not preclude CSI-RS and Paging</w:t>
      </w:r>
      <w:r w:rsidR="00990752">
        <w:rPr>
          <w:rFonts w:ascii="Times New Roman" w:hAnsi="Times New Roman"/>
          <w:szCs w:val="20"/>
        </w:rPr>
        <w:t xml:space="preserve"> (or system information)</w:t>
      </w:r>
      <w:r>
        <w:rPr>
          <w:rFonts w:ascii="Times New Roman" w:hAnsi="Times New Roman"/>
          <w:szCs w:val="20"/>
        </w:rPr>
        <w:t xml:space="preserve"> PDSCH reception in overlapping PRBs, thus UE needs to be prepared for such overlapping.</w:t>
      </w:r>
    </w:p>
    <w:p w14:paraId="0DA67A2C" w14:textId="77777777" w:rsidR="00AE2439" w:rsidRDefault="006D52A1" w:rsidP="00AE2439">
      <w:pPr>
        <w:spacing w:before="120" w:after="120"/>
        <w:jc w:val="both"/>
        <w:rPr>
          <w:rFonts w:ascii="Times New Roman" w:hAnsi="Times New Roman"/>
        </w:rPr>
      </w:pPr>
      <w:r>
        <w:rPr>
          <w:rFonts w:ascii="Times New Roman" w:hAnsi="Times New Roman"/>
        </w:rPr>
        <w:t>Th</w:t>
      </w:r>
      <w:r w:rsidR="00AE2439">
        <w:rPr>
          <w:rFonts w:ascii="Times New Roman" w:hAnsi="Times New Roman"/>
        </w:rPr>
        <w:t>is may cause the following misaligned behavior:</w:t>
      </w:r>
    </w:p>
    <w:p w14:paraId="45986662" w14:textId="241F23E8" w:rsidR="00AE2439" w:rsidRDefault="00AE2439" w:rsidP="00AE2439">
      <w:pPr>
        <w:pStyle w:val="ae"/>
        <w:numPr>
          <w:ilvl w:val="0"/>
          <w:numId w:val="17"/>
        </w:numPr>
        <w:spacing w:before="120" w:after="120"/>
        <w:ind w:firstLineChars="0"/>
        <w:rPr>
          <w:rFonts w:ascii="Times New Roman" w:hAnsi="Times New Roman"/>
        </w:rPr>
      </w:pPr>
      <w:r>
        <w:rPr>
          <w:rFonts w:ascii="Times New Roman" w:hAnsi="Times New Roman"/>
        </w:rPr>
        <w:t xml:space="preserve">If the </w:t>
      </w:r>
      <w:proofErr w:type="spellStart"/>
      <w:r>
        <w:rPr>
          <w:rFonts w:ascii="Times New Roman" w:hAnsi="Times New Roman"/>
        </w:rPr>
        <w:t>gNB</w:t>
      </w:r>
      <w:proofErr w:type="spellEnd"/>
      <w:r>
        <w:rPr>
          <w:rFonts w:ascii="Times New Roman" w:hAnsi="Times New Roman"/>
        </w:rPr>
        <w:t xml:space="preserve"> holds interpretation</w:t>
      </w:r>
      <w:r w:rsidR="00C72E99">
        <w:rPr>
          <w:rFonts w:ascii="Times New Roman" w:hAnsi="Times New Roman"/>
        </w:rPr>
        <w:t>2</w:t>
      </w:r>
      <w:r>
        <w:rPr>
          <w:rFonts w:ascii="Times New Roman" w:hAnsi="Times New Roman"/>
        </w:rPr>
        <w:t>, while UE holds interpretation</w:t>
      </w:r>
      <w:r w:rsidR="00C72E99">
        <w:rPr>
          <w:rFonts w:ascii="Times New Roman" w:hAnsi="Times New Roman"/>
        </w:rPr>
        <w:t>1</w:t>
      </w:r>
      <w:r>
        <w:rPr>
          <w:rFonts w:ascii="Times New Roman" w:hAnsi="Times New Roman"/>
        </w:rPr>
        <w:t xml:space="preserve">, </w:t>
      </w:r>
      <w:r w:rsidR="00C72E99">
        <w:rPr>
          <w:rFonts w:ascii="Times New Roman" w:hAnsi="Times New Roman"/>
        </w:rPr>
        <w:t xml:space="preserve">UE would be confused on Paging </w:t>
      </w:r>
      <w:r w:rsidR="00990752">
        <w:rPr>
          <w:rFonts w:ascii="Times New Roman" w:hAnsi="Times New Roman"/>
          <w:szCs w:val="20"/>
        </w:rPr>
        <w:t xml:space="preserve">(or system information) </w:t>
      </w:r>
      <w:r w:rsidR="00C72E99">
        <w:rPr>
          <w:rFonts w:ascii="Times New Roman" w:hAnsi="Times New Roman"/>
        </w:rPr>
        <w:t xml:space="preserve">PDSCH scheduling in overlapped PRBs with CSI-RS. UE does not know whether to receive the CSI-RS or the PDSCH. </w:t>
      </w:r>
    </w:p>
    <w:p w14:paraId="46509E2E" w14:textId="46270581" w:rsidR="00095061" w:rsidRDefault="00C72E99" w:rsidP="00C72E99">
      <w:pPr>
        <w:spacing w:before="120" w:after="120"/>
        <w:ind w:left="53"/>
        <w:rPr>
          <w:rFonts w:ascii="Times New Roman" w:eastAsiaTheme="minorEastAsia" w:hAnsi="Times New Roman"/>
          <w:lang w:eastAsia="zh-CN"/>
        </w:rPr>
      </w:pPr>
      <w:proofErr w:type="gramStart"/>
      <w:r>
        <w:rPr>
          <w:rFonts w:ascii="Times New Roman" w:eastAsiaTheme="minorEastAsia" w:hAnsi="Times New Roman"/>
          <w:lang w:eastAsia="zh-CN"/>
        </w:rPr>
        <w:t>Thus</w:t>
      </w:r>
      <w:proofErr w:type="gramEnd"/>
      <w:r>
        <w:rPr>
          <w:rFonts w:ascii="Times New Roman" w:eastAsiaTheme="minorEastAsia" w:hAnsi="Times New Roman"/>
          <w:lang w:eastAsia="zh-CN"/>
        </w:rPr>
        <w:t xml:space="preserve"> it is better to clarify that UE does not expect to receive PDSCH scheduled by SI-RNTI and P-RNTI similarly as SIB1 message.</w:t>
      </w:r>
    </w:p>
    <w:p w14:paraId="7FBF37E2" w14:textId="4C7303BA" w:rsidR="00C72E99" w:rsidRPr="00C72E99" w:rsidRDefault="00C72E99" w:rsidP="00C72E99">
      <w:pPr>
        <w:spacing w:before="120" w:after="120"/>
        <w:ind w:left="53"/>
        <w:rPr>
          <w:rFonts w:ascii="Times New Roman" w:eastAsiaTheme="minorEastAsia" w:hAnsi="Times New Roman"/>
          <w:lang w:eastAsia="zh-CN"/>
        </w:rPr>
      </w:pPr>
      <w:r w:rsidRPr="00236FD6">
        <w:rPr>
          <w:rFonts w:ascii="Times New Roman" w:eastAsiaTheme="minorEastAsia" w:hAnsi="Times New Roman"/>
          <w:b/>
          <w:bCs/>
          <w:lang w:eastAsia="zh-CN"/>
        </w:rPr>
        <w:t xml:space="preserve">Proposal 1: </w:t>
      </w:r>
      <w:r>
        <w:rPr>
          <w:rFonts w:ascii="Times New Roman" w:eastAsiaTheme="minorEastAsia" w:hAnsi="Times New Roman"/>
          <w:b/>
          <w:bCs/>
          <w:lang w:eastAsia="zh-CN"/>
        </w:rPr>
        <w:t xml:space="preserve"> Conclude that </w:t>
      </w:r>
      <w:r w:rsidRPr="00C72E99">
        <w:rPr>
          <w:rFonts w:ascii="Times New Roman" w:eastAsiaTheme="minorEastAsia" w:hAnsi="Times New Roman"/>
          <w:b/>
          <w:bCs/>
          <w:lang w:eastAsia="zh-CN"/>
        </w:rPr>
        <w:t xml:space="preserve">the UE is not expected to receive CSI-RS and </w:t>
      </w:r>
      <w:r>
        <w:rPr>
          <w:rFonts w:ascii="Times New Roman" w:eastAsiaTheme="minorEastAsia" w:hAnsi="Times New Roman"/>
          <w:b/>
          <w:bCs/>
          <w:lang w:eastAsia="zh-CN"/>
        </w:rPr>
        <w:t xml:space="preserve">PDSCH </w:t>
      </w:r>
      <w:r w:rsidRPr="00C72E99">
        <w:rPr>
          <w:rFonts w:ascii="Times New Roman" w:eastAsiaTheme="minorEastAsia" w:hAnsi="Times New Roman"/>
          <w:b/>
          <w:bCs/>
          <w:lang w:eastAsia="zh-CN"/>
        </w:rPr>
        <w:t>scheduled by P-RNTI</w:t>
      </w:r>
      <w:r>
        <w:rPr>
          <w:rFonts w:ascii="Times New Roman" w:eastAsiaTheme="minorEastAsia" w:hAnsi="Times New Roman"/>
          <w:b/>
          <w:bCs/>
          <w:lang w:eastAsia="zh-CN"/>
        </w:rPr>
        <w:t xml:space="preserve"> and SI-RNTI</w:t>
      </w:r>
      <w:r w:rsidRPr="00C72E99">
        <w:rPr>
          <w:rFonts w:ascii="Times New Roman" w:eastAsiaTheme="minorEastAsia" w:hAnsi="Times New Roman"/>
          <w:b/>
          <w:bCs/>
          <w:lang w:eastAsia="zh-CN"/>
        </w:rPr>
        <w:t xml:space="preserve"> in the overlapping PRBs in the OFDM symbols where </w:t>
      </w:r>
      <w:r>
        <w:rPr>
          <w:rFonts w:ascii="Times New Roman" w:eastAsiaTheme="minorEastAsia" w:hAnsi="Times New Roman"/>
          <w:b/>
          <w:bCs/>
          <w:lang w:eastAsia="zh-CN"/>
        </w:rPr>
        <w:t>the PDSCH</w:t>
      </w:r>
      <w:r w:rsidRPr="00C72E99">
        <w:rPr>
          <w:rFonts w:ascii="Times New Roman" w:eastAsiaTheme="minorEastAsia" w:hAnsi="Times New Roman"/>
          <w:b/>
          <w:bCs/>
          <w:lang w:eastAsia="zh-CN"/>
        </w:rPr>
        <w:t xml:space="preserve"> is transmitted.</w:t>
      </w:r>
    </w:p>
    <w:p w14:paraId="2ABB02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26FFC5D9" w14:textId="12AB9BF2" w:rsidR="00D754B9"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t>
      </w:r>
      <w:r w:rsidR="00D754B9">
        <w:rPr>
          <w:rFonts w:ascii="Times New Roman" w:eastAsia="宋体" w:hAnsi="Times New Roman"/>
          <w:lang w:eastAsia="zh-CN"/>
        </w:rPr>
        <w:t>the</w:t>
      </w:r>
      <w:r w:rsidR="007933DF">
        <w:rPr>
          <w:rFonts w:ascii="Times New Roman" w:eastAsia="宋体" w:hAnsi="Times New Roman"/>
          <w:lang w:eastAsia="zh-CN"/>
        </w:rPr>
        <w:t xml:space="preserve"> following is proposed to </w:t>
      </w:r>
      <w:r w:rsidR="00A370C2">
        <w:rPr>
          <w:rFonts w:ascii="Times New Roman" w:eastAsia="宋体" w:hAnsi="Times New Roman"/>
          <w:lang w:eastAsia="zh-CN"/>
        </w:rPr>
        <w:t>clarify multiplexing behavior between CSI-RS and PDSCH</w:t>
      </w:r>
      <w:r w:rsidR="007933DF">
        <w:rPr>
          <w:rFonts w:ascii="Times New Roman" w:eastAsia="宋体" w:hAnsi="Times New Roman"/>
          <w:lang w:eastAsia="zh-CN"/>
        </w:rPr>
        <w:t>.</w:t>
      </w:r>
    </w:p>
    <w:p w14:paraId="108DCAF4" w14:textId="77777777" w:rsidR="00C72E99" w:rsidRPr="00C72E99" w:rsidRDefault="00C72E99" w:rsidP="00C72E99">
      <w:pPr>
        <w:spacing w:before="120" w:after="120"/>
        <w:ind w:left="53"/>
        <w:rPr>
          <w:rFonts w:ascii="Times New Roman" w:eastAsiaTheme="minorEastAsia" w:hAnsi="Times New Roman"/>
          <w:lang w:eastAsia="zh-CN"/>
        </w:rPr>
      </w:pPr>
      <w:r w:rsidRPr="00236FD6">
        <w:rPr>
          <w:rFonts w:ascii="Times New Roman" w:eastAsiaTheme="minorEastAsia" w:hAnsi="Times New Roman"/>
          <w:b/>
          <w:bCs/>
          <w:lang w:eastAsia="zh-CN"/>
        </w:rPr>
        <w:t xml:space="preserve">Proposal 1: </w:t>
      </w:r>
      <w:r>
        <w:rPr>
          <w:rFonts w:ascii="Times New Roman" w:eastAsiaTheme="minorEastAsia" w:hAnsi="Times New Roman"/>
          <w:b/>
          <w:bCs/>
          <w:lang w:eastAsia="zh-CN"/>
        </w:rPr>
        <w:t xml:space="preserve"> Conclude that </w:t>
      </w:r>
      <w:r w:rsidRPr="00C72E99">
        <w:rPr>
          <w:rFonts w:ascii="Times New Roman" w:eastAsiaTheme="minorEastAsia" w:hAnsi="Times New Roman"/>
          <w:b/>
          <w:bCs/>
          <w:lang w:eastAsia="zh-CN"/>
        </w:rPr>
        <w:t xml:space="preserve">the UE is not expected to receive CSI-RS and </w:t>
      </w:r>
      <w:r>
        <w:rPr>
          <w:rFonts w:ascii="Times New Roman" w:eastAsiaTheme="minorEastAsia" w:hAnsi="Times New Roman"/>
          <w:b/>
          <w:bCs/>
          <w:lang w:eastAsia="zh-CN"/>
        </w:rPr>
        <w:t xml:space="preserve">PDSCH </w:t>
      </w:r>
      <w:r w:rsidRPr="00C72E99">
        <w:rPr>
          <w:rFonts w:ascii="Times New Roman" w:eastAsiaTheme="minorEastAsia" w:hAnsi="Times New Roman"/>
          <w:b/>
          <w:bCs/>
          <w:lang w:eastAsia="zh-CN"/>
        </w:rPr>
        <w:t>scheduled by P-RNTI</w:t>
      </w:r>
      <w:r>
        <w:rPr>
          <w:rFonts w:ascii="Times New Roman" w:eastAsiaTheme="minorEastAsia" w:hAnsi="Times New Roman"/>
          <w:b/>
          <w:bCs/>
          <w:lang w:eastAsia="zh-CN"/>
        </w:rPr>
        <w:t xml:space="preserve"> and SI-RNTI</w:t>
      </w:r>
      <w:r w:rsidRPr="00C72E99">
        <w:rPr>
          <w:rFonts w:ascii="Times New Roman" w:eastAsiaTheme="minorEastAsia" w:hAnsi="Times New Roman"/>
          <w:b/>
          <w:bCs/>
          <w:lang w:eastAsia="zh-CN"/>
        </w:rPr>
        <w:t xml:space="preserve"> in the overlapping PRBs in the OFDM symbols where </w:t>
      </w:r>
      <w:r>
        <w:rPr>
          <w:rFonts w:ascii="Times New Roman" w:eastAsiaTheme="minorEastAsia" w:hAnsi="Times New Roman"/>
          <w:b/>
          <w:bCs/>
          <w:lang w:eastAsia="zh-CN"/>
        </w:rPr>
        <w:t>the PDSCH</w:t>
      </w:r>
      <w:r w:rsidRPr="00C72E99">
        <w:rPr>
          <w:rFonts w:ascii="Times New Roman" w:eastAsiaTheme="minorEastAsia" w:hAnsi="Times New Roman"/>
          <w:b/>
          <w:bCs/>
          <w:lang w:eastAsia="zh-CN"/>
        </w:rPr>
        <w:t xml:space="preserve"> is transmitted.</w:t>
      </w:r>
    </w:p>
    <w:p w14:paraId="02F4DE58"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BAEF5EF" w14:textId="647162C8" w:rsidR="007C6B94" w:rsidRDefault="007C6B94" w:rsidP="007C6B94">
      <w:pPr>
        <w:pStyle w:val="a0"/>
        <w:rPr>
          <w:rFonts w:ascii="Times New Roman" w:hAnsi="Times New Roman"/>
        </w:rPr>
      </w:pPr>
    </w:p>
    <w:sectPr w:rsidR="007C6B94" w:rsidSect="00FA1AA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B1FCB" w14:textId="77777777" w:rsidR="00C14728" w:rsidRDefault="00C14728">
      <w:r>
        <w:separator/>
      </w:r>
    </w:p>
  </w:endnote>
  <w:endnote w:type="continuationSeparator" w:id="0">
    <w:p w14:paraId="0ADABF8C" w14:textId="77777777" w:rsidR="00C14728" w:rsidRDefault="00C14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FBE7A" w14:textId="77777777" w:rsidR="00C14728" w:rsidRDefault="00C14728">
      <w:r>
        <w:separator/>
      </w:r>
    </w:p>
  </w:footnote>
  <w:footnote w:type="continuationSeparator" w:id="0">
    <w:p w14:paraId="4A481B05" w14:textId="77777777" w:rsidR="00C14728" w:rsidRDefault="00C147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50002"/>
    <w:multiLevelType w:val="hybridMultilevel"/>
    <w:tmpl w:val="CF9C1A46"/>
    <w:lvl w:ilvl="0" w:tplc="45229DAA">
      <w:start w:val="1"/>
      <w:numFmt w:val="bullet"/>
      <w:lvlText w:val=""/>
      <w:lvlJc w:val="left"/>
      <w:pPr>
        <w:ind w:left="420" w:hanging="420"/>
      </w:pPr>
      <w:rPr>
        <w:rFonts w:ascii="Wingdings" w:hAnsi="Wingdings" w:hint="default"/>
      </w:rPr>
    </w:lvl>
    <w:lvl w:ilvl="1" w:tplc="F70052B6">
      <w:numFmt w:val="bullet"/>
      <w:lvlText w:val="-"/>
      <w:lvlJc w:val="left"/>
      <w:pPr>
        <w:ind w:left="840" w:hanging="420"/>
      </w:pPr>
      <w:rPr>
        <w:rFonts w:ascii="Calibri" w:eastAsia="Malgun Gothic"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7C72DF9"/>
    <w:multiLevelType w:val="hybridMultilevel"/>
    <w:tmpl w:val="D9E2629C"/>
    <w:lvl w:ilvl="0" w:tplc="45229DAA">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 w15:restartNumberingAfterBreak="0">
    <w:nsid w:val="293E6860"/>
    <w:multiLevelType w:val="hybridMultilevel"/>
    <w:tmpl w:val="05E46B68"/>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5F376B"/>
    <w:multiLevelType w:val="hybridMultilevel"/>
    <w:tmpl w:val="8DFC7ED4"/>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83A270A"/>
    <w:multiLevelType w:val="multilevel"/>
    <w:tmpl w:val="4EF0CA8E"/>
    <w:lvl w:ilvl="0">
      <w:start w:val="1"/>
      <w:numFmt w:val="decimal"/>
      <w:lvlText w:val="%1."/>
      <w:lvlJc w:val="left"/>
      <w:pPr>
        <w:ind w:left="360" w:hanging="360"/>
      </w:pPr>
      <w:rPr>
        <w:rFonts w:ascii="CG Times (WN)" w:eastAsia="Times New Roman" w:hAnsi="CG Times (WN)" w:cs="Times New Roman"/>
      </w:rPr>
    </w:lvl>
    <w:lvl w:ilvl="1">
      <w:start w:val="1"/>
      <w:numFmt w:val="lowerLetter"/>
      <w:lvlText w:val="%2."/>
      <w:lvlJc w:val="left"/>
      <w:pPr>
        <w:ind w:left="1080" w:hanging="360"/>
      </w:pPr>
    </w:lvl>
    <w:lvl w:ilvl="2">
      <w:start w:val="1"/>
      <w:numFmt w:val="lowerRoman"/>
      <w:lvlText w:val="a-%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423610D"/>
    <w:multiLevelType w:val="hybridMultilevel"/>
    <w:tmpl w:val="71FC72F0"/>
    <w:lvl w:ilvl="0" w:tplc="DA6C1F98">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BED18BC"/>
    <w:multiLevelType w:val="multilevel"/>
    <w:tmpl w:val="0C1CEB2A"/>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0"/>
  </w:num>
  <w:num w:numId="3">
    <w:abstractNumId w:val="13"/>
  </w:num>
  <w:num w:numId="4">
    <w:abstractNumId w:val="7"/>
  </w:num>
  <w:num w:numId="5">
    <w:abstractNumId w:val="8"/>
  </w:num>
  <w:num w:numId="6">
    <w:abstractNumId w:val="12"/>
  </w:num>
  <w:num w:numId="7">
    <w:abstractNumId w:val="5"/>
  </w:num>
  <w:num w:numId="8">
    <w:abstractNumId w:val="6"/>
  </w:num>
  <w:num w:numId="9">
    <w:abstractNumId w:val="15"/>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
  </w:num>
  <w:num w:numId="13">
    <w:abstractNumId w:val="0"/>
  </w:num>
  <w:num w:numId="14">
    <w:abstractNumId w:val="1"/>
  </w:num>
  <w:num w:numId="15">
    <w:abstractNumId w:val="4"/>
  </w:num>
  <w:num w:numId="16">
    <w:abstractNumId w:val="3"/>
  </w:num>
  <w:num w:numId="1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7B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3D"/>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061"/>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D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66B0"/>
    <w:rsid w:val="000C7F0A"/>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67"/>
    <w:rsid w:val="000E67EB"/>
    <w:rsid w:val="000E6863"/>
    <w:rsid w:val="000E6B79"/>
    <w:rsid w:val="000E70B0"/>
    <w:rsid w:val="000E7159"/>
    <w:rsid w:val="000E72B6"/>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47"/>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B02"/>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49CB"/>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0E18"/>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68A"/>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DB8"/>
    <w:rsid w:val="00222E7A"/>
    <w:rsid w:val="00222F65"/>
    <w:rsid w:val="002230CF"/>
    <w:rsid w:val="002230DF"/>
    <w:rsid w:val="002234AB"/>
    <w:rsid w:val="002235B9"/>
    <w:rsid w:val="002238CC"/>
    <w:rsid w:val="00224169"/>
    <w:rsid w:val="002250B5"/>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7A5"/>
    <w:rsid w:val="00235B25"/>
    <w:rsid w:val="002361CA"/>
    <w:rsid w:val="002369BD"/>
    <w:rsid w:val="00236AA7"/>
    <w:rsid w:val="00236B8F"/>
    <w:rsid w:val="00236FD6"/>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482"/>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D8A"/>
    <w:rsid w:val="002A0E29"/>
    <w:rsid w:val="002A0FBA"/>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AE8"/>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B16"/>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9F"/>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674"/>
    <w:rsid w:val="003C570C"/>
    <w:rsid w:val="003C774E"/>
    <w:rsid w:val="003C7ED7"/>
    <w:rsid w:val="003D0512"/>
    <w:rsid w:val="003D0A0C"/>
    <w:rsid w:val="003D11E7"/>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420"/>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0B3E"/>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D5E"/>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0578"/>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2431"/>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37EC8"/>
    <w:rsid w:val="005402E2"/>
    <w:rsid w:val="0054038C"/>
    <w:rsid w:val="0054074B"/>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C83"/>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89F"/>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44C"/>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276"/>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3E54"/>
    <w:rsid w:val="00654111"/>
    <w:rsid w:val="0065424B"/>
    <w:rsid w:val="00654456"/>
    <w:rsid w:val="00654852"/>
    <w:rsid w:val="0065498F"/>
    <w:rsid w:val="006549E3"/>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5345"/>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2A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4F8D"/>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5C9"/>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3DF"/>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237"/>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B94"/>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8A0"/>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33"/>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67F04"/>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6DA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56"/>
    <w:rsid w:val="008C05F3"/>
    <w:rsid w:val="008C0CC2"/>
    <w:rsid w:val="008C0F92"/>
    <w:rsid w:val="008C1080"/>
    <w:rsid w:val="008C1131"/>
    <w:rsid w:val="008C131A"/>
    <w:rsid w:val="008C186F"/>
    <w:rsid w:val="008C2071"/>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7C4"/>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46A5"/>
    <w:rsid w:val="008E5138"/>
    <w:rsid w:val="008E521C"/>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4D51"/>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565"/>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0752"/>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3D8F"/>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146"/>
    <w:rsid w:val="009E222A"/>
    <w:rsid w:val="009E2269"/>
    <w:rsid w:val="009E229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2AF5"/>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9AB"/>
    <w:rsid w:val="00A12D53"/>
    <w:rsid w:val="00A12DFE"/>
    <w:rsid w:val="00A1399E"/>
    <w:rsid w:val="00A13E05"/>
    <w:rsid w:val="00A13F19"/>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0C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0E0D"/>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60C"/>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4C15"/>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6B"/>
    <w:rsid w:val="00AE0274"/>
    <w:rsid w:val="00AE098B"/>
    <w:rsid w:val="00AE0FEF"/>
    <w:rsid w:val="00AE1403"/>
    <w:rsid w:val="00AE148B"/>
    <w:rsid w:val="00AE1A65"/>
    <w:rsid w:val="00AE1C73"/>
    <w:rsid w:val="00AE21B4"/>
    <w:rsid w:val="00AE2439"/>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8D6"/>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728"/>
    <w:rsid w:val="00C14CAB"/>
    <w:rsid w:val="00C153A2"/>
    <w:rsid w:val="00C15AA3"/>
    <w:rsid w:val="00C15B3E"/>
    <w:rsid w:val="00C16892"/>
    <w:rsid w:val="00C16B50"/>
    <w:rsid w:val="00C172C3"/>
    <w:rsid w:val="00C17311"/>
    <w:rsid w:val="00C173BD"/>
    <w:rsid w:val="00C17596"/>
    <w:rsid w:val="00C17A8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E99"/>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52A"/>
    <w:rsid w:val="00CB0257"/>
    <w:rsid w:val="00CB0613"/>
    <w:rsid w:val="00CB071C"/>
    <w:rsid w:val="00CB0E4E"/>
    <w:rsid w:val="00CB0F05"/>
    <w:rsid w:val="00CB14F1"/>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143"/>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B9"/>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3F6"/>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4B9"/>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166D"/>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6DE"/>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FB8"/>
    <w:rsid w:val="00E53518"/>
    <w:rsid w:val="00E535E3"/>
    <w:rsid w:val="00E53B7C"/>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3F70"/>
    <w:rsid w:val="00E84576"/>
    <w:rsid w:val="00E8470B"/>
    <w:rsid w:val="00E84A8F"/>
    <w:rsid w:val="00E84CDC"/>
    <w:rsid w:val="00E850A3"/>
    <w:rsid w:val="00E853F0"/>
    <w:rsid w:val="00E85704"/>
    <w:rsid w:val="00E8604C"/>
    <w:rsid w:val="00E87824"/>
    <w:rsid w:val="00E87D16"/>
    <w:rsid w:val="00E90049"/>
    <w:rsid w:val="00E90C53"/>
    <w:rsid w:val="00E90E05"/>
    <w:rsid w:val="00E9120B"/>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55A"/>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B7EA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A15"/>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73"/>
    <w:rsid w:val="00F1521E"/>
    <w:rsid w:val="00F153C8"/>
    <w:rsid w:val="00F15557"/>
    <w:rsid w:val="00F173C8"/>
    <w:rsid w:val="00F176B7"/>
    <w:rsid w:val="00F17D32"/>
    <w:rsid w:val="00F20053"/>
    <w:rsid w:val="00F200C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814"/>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C61"/>
    <w:rsid w:val="00FC2D0E"/>
    <w:rsid w:val="00FC3A9A"/>
    <w:rsid w:val="00FC488D"/>
    <w:rsid w:val="00FC50CD"/>
    <w:rsid w:val="00FC512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BD779"/>
  <w15:docId w15:val="{26E9869A-5785-4BF1-B952-D4AB93DE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2E99"/>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qFormat/>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uiPriority w:val="99"/>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52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22431"/>
    <w:rPr>
      <w:rFonts w:ascii="Courier New" w:eastAsia="Times New Roman" w:hAnsi="Courier New"/>
      <w:noProof/>
      <w:sz w:val="16"/>
      <w:shd w:val="clear" w:color="auto" w:fill="E6E6E6"/>
      <w:lang w:val="en-GB" w:eastAsia="en-GB"/>
    </w:rPr>
  </w:style>
  <w:style w:type="character" w:customStyle="1" w:styleId="B1Char1">
    <w:name w:val="B1 Char1"/>
    <w:rsid w:val="00886DA5"/>
    <w:rPr>
      <w:lang w:val="en-GB" w:eastAsia="en-US"/>
    </w:rPr>
  </w:style>
  <w:style w:type="paragraph" w:customStyle="1" w:styleId="ZT">
    <w:name w:val="ZT"/>
    <w:rsid w:val="007C6B94"/>
    <w:pPr>
      <w:framePr w:wrap="notBeside" w:hAnchor="margin" w:yAlign="center"/>
      <w:widowControl w:val="0"/>
      <w:spacing w:line="240" w:lineRule="atLeast"/>
      <w:jc w:val="right"/>
    </w:pPr>
    <w:rPr>
      <w:rFonts w:ascii="Arial" w:eastAsia="Malgun Gothic" w:hAnsi="Arial"/>
      <w:b/>
      <w:sz w:val="34"/>
      <w:lang w:val="en-GB" w:eastAsia="en-US"/>
    </w:rPr>
  </w:style>
  <w:style w:type="character" w:styleId="af8">
    <w:name w:val="Emphasis"/>
    <w:qFormat/>
    <w:rsid w:val="00F14973"/>
    <w:rPr>
      <w:i/>
      <w:iCs/>
    </w:rPr>
  </w:style>
  <w:style w:type="character" w:customStyle="1" w:styleId="TALCar">
    <w:name w:val="TAL Car"/>
    <w:qFormat/>
    <w:rsid w:val="008D67C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152210584">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22820996">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F70AF-0D32-4611-9987-253713C3B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2</Pages>
  <Words>534</Words>
  <Characters>3049</Characters>
  <Application>Microsoft Office Word</Application>
  <DocSecurity>0</DocSecurity>
  <Lines>25</Lines>
  <Paragraphs>7</Paragraphs>
  <ScaleCrop>false</ScaleCrop>
  <Company>Vivo</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Peng Sun(vivo)</cp:lastModifiedBy>
  <cp:revision>24</cp:revision>
  <cp:lastPrinted>2011-08-03T09:36:00Z</cp:lastPrinted>
  <dcterms:created xsi:type="dcterms:W3CDTF">2020-05-12T13:47:00Z</dcterms:created>
  <dcterms:modified xsi:type="dcterms:W3CDTF">2021-05-11T09:16:00Z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